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2EF7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noProof/>
          <w:sz w:val="24"/>
          <w:lang w:eastAsia="ru-RU"/>
        </w:rPr>
        <w:drawing>
          <wp:inline distT="0" distB="0" distL="0" distR="0">
            <wp:extent cx="5940425" cy="8165358"/>
            <wp:effectExtent l="0" t="0" r="3175" b="7620"/>
            <wp:docPr id="2" name="Рисунок 2" descr="C:\Users\СОЛНЫШКО\Downloads\о внутренней системе оценки качества образов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ОЛНЫШКО\Downloads\о внутренней системе оценки качества образования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lastRenderedPageBreak/>
        <w:t xml:space="preserve">1.4. В настоящем Положении используются следующие термины: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i/>
          <w:sz w:val="24"/>
        </w:rPr>
        <w:t>Качество образования</w:t>
      </w:r>
      <w:r w:rsidRPr="00DE4B65">
        <w:rPr>
          <w:rFonts w:ascii="Times New Roman" w:hAnsi="Times New Roman" w:cs="Times New Roman"/>
          <w:sz w:val="24"/>
        </w:rPr>
        <w:t xml:space="preserve"> – комплексная характеристика образования, выражающая степень его соответствия федеральным государственным образовательным стандартам дошкольного образования и потребностям заказчика, в том числе степень достижения воспитанников планируемых результатов освоения основной общеобразовательной программы (далее – ООП) Учреждения</w:t>
      </w:r>
      <w:r>
        <w:rPr>
          <w:rFonts w:ascii="Times New Roman" w:hAnsi="Times New Roman" w:cs="Times New Roman"/>
          <w:sz w:val="24"/>
        </w:rPr>
        <w:t>.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i/>
          <w:sz w:val="24"/>
        </w:rPr>
        <w:t>Качество условий</w:t>
      </w:r>
      <w:r w:rsidRPr="00DE4B65">
        <w:rPr>
          <w:rFonts w:ascii="Times New Roman" w:hAnsi="Times New Roman" w:cs="Times New Roman"/>
          <w:sz w:val="24"/>
        </w:rPr>
        <w:t xml:space="preserve"> – выполнение санитарно-гигиенических норм организации образовательного процесса; организация питания, реализация мер по обеспечению безопасности воспитанников в организации образовательного процесса.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i/>
          <w:sz w:val="24"/>
        </w:rPr>
        <w:t>Федеральный государственный образовательный стандарт дошкольного образования</w:t>
      </w:r>
      <w:r w:rsidRPr="00DE4B65">
        <w:rPr>
          <w:rFonts w:ascii="Times New Roman" w:hAnsi="Times New Roman" w:cs="Times New Roman"/>
          <w:sz w:val="24"/>
        </w:rPr>
        <w:t xml:space="preserve"> представляет собой совокупность обязательных требований к дошкольному образованию. Федеральный государственный образовательный стандарт дошкольного образования является ориентиром для независимой оценки качества дошкольного образования.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i/>
          <w:sz w:val="24"/>
        </w:rPr>
        <w:t>Критерий</w:t>
      </w:r>
      <w:r w:rsidRPr="00DE4B65">
        <w:rPr>
          <w:rFonts w:ascii="Times New Roman" w:hAnsi="Times New Roman" w:cs="Times New Roman"/>
          <w:sz w:val="24"/>
        </w:rPr>
        <w:t xml:space="preserve"> – признак, на основании которого производится оценка, классификация оцениваемого объекта.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i/>
          <w:sz w:val="24"/>
        </w:rPr>
        <w:t>Мониторинг в системе образования</w:t>
      </w:r>
      <w:r w:rsidRPr="00DE4B65">
        <w:rPr>
          <w:rFonts w:ascii="Times New Roman" w:hAnsi="Times New Roman" w:cs="Times New Roman"/>
          <w:sz w:val="24"/>
        </w:rPr>
        <w:t xml:space="preserve"> – комплексное аналитическое отслеживание процессов, определяющих количественно – качественные изменения качества образования, результатом которого является установление степени соответствия измеряемых образовательных результатов, условий их достижения и обеспечение общепризнанной, зафиксированной в нормативных документах и локальных актах системе государственно</w:t>
      </w:r>
      <w:r>
        <w:rPr>
          <w:rFonts w:ascii="Times New Roman" w:hAnsi="Times New Roman" w:cs="Times New Roman"/>
          <w:sz w:val="24"/>
        </w:rPr>
        <w:t>-</w:t>
      </w:r>
      <w:r w:rsidRPr="00DE4B65">
        <w:rPr>
          <w:rFonts w:ascii="Times New Roman" w:hAnsi="Times New Roman" w:cs="Times New Roman"/>
          <w:sz w:val="24"/>
        </w:rPr>
        <w:t xml:space="preserve">общественных требований к качеству образования, а также личностным ожиданиям участников образовательного процесса.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i/>
          <w:sz w:val="24"/>
        </w:rPr>
        <w:t xml:space="preserve">Измерение </w:t>
      </w:r>
      <w:r w:rsidRPr="00DE4B65">
        <w:rPr>
          <w:rFonts w:ascii="Times New Roman" w:hAnsi="Times New Roman" w:cs="Times New Roman"/>
          <w:sz w:val="24"/>
        </w:rPr>
        <w:t xml:space="preserve">– метод регистрации состояния качества образования, а также оценка уровня образовательных достижений, которые имеют стандартизированную форму и содержание которых соответствует реализуемым образовательным программам.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1.5. В качестве источников данных для оценки качества образования используются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мониторинговые исследования;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социологические опросы;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отчеты педагогов и воспитателей;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посещение ОД, мероприятий, организуемых педагогами Учреждения. </w:t>
      </w:r>
    </w:p>
    <w:p w:rsidR="00CB189A" w:rsidRPr="00DE4B65" w:rsidRDefault="00CB189A" w:rsidP="00CB189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E4B65">
        <w:rPr>
          <w:rFonts w:ascii="Times New Roman" w:hAnsi="Times New Roman" w:cs="Times New Roman"/>
          <w:b/>
          <w:sz w:val="24"/>
        </w:rPr>
        <w:t>2. Основные цели, задачи, функции и принципы системы оценки качества образования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2.1. Целью системы оценки качества образования является установление соответствия качества дошкольного образования в Учреждении федеральным государственным образовательным стандартам дошкольного образования.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2.2. Задачами системы оценки качества образования являются: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2.2.1. Определение объекта системы оценки качества образования, установление параметров, подбор, адаптация, разработка, систематизация нормативно-диагностических материалов, методов контроля.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2.2.2. Сбор информации по различным аспектам образовательного процесса, обработка и анализ полученной информации по различным аспектам.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2.2.3. Принятие решения об изменении образовательной деятельности, разработка и реализация индивидуальных маршрутов психолого-педагогического сопровождения воспитанников.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lastRenderedPageBreak/>
        <w:t xml:space="preserve">2.2.4. Изучение состояния развития и эффективности деятельности, принятие решений, прогнозирование развития Учреждения.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2.2.5. Расширение общественного участия в управлении образованием в Учреждении. 2.3.Основными принципами системы оценки качества образования Учреждения являются: - принцип объективности, достоверности, полноты и системности информации о качестве образования;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принцип открытости, прозрачности процедур оценки качества образования; преемственности в образовательной политике, интеграции в общероссийскую систему оценки качества образования;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>- принцип доступности информации о состоянии и качестве образования для различных групп потребителей; - принцип рефлективности, реализуемый через включение педагогов в критериальный самоанализ и самооценку своей деятельности с опорой на объективные критерии и показатели;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повышения потенциала внутренней оценки, самооценки, самоанализа каждого педагога; - принцип оптимальности использования источников первичных данных для определения показателей качества и эффективности образования (с учетом возможности их многократного использования);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принцип инструментальности и технологичности используемых показателей (с учетом существующих возможностей сбора данных, методик измерений, анализа и интерпретации данных, подготовленности потребителей к их восприятию);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принцип минимизации системы показателей с учетом потребностей разных уровней управления; сопоставимости системы показателей с муниципальными, региональными аналогами;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принцип взаимного дополнения оценочных процедур, установление между ними взаимосвязей и взаимозависимостей;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принцип соблюдения морально-этических норм при проведении процедур оценки качества образования в Учреждении. </w:t>
      </w:r>
    </w:p>
    <w:p w:rsidR="00CB189A" w:rsidRDefault="00CB189A" w:rsidP="00CB189A">
      <w:pPr>
        <w:spacing w:after="0"/>
        <w:jc w:val="center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b/>
          <w:sz w:val="24"/>
        </w:rPr>
        <w:t>3. Организационная и функциональная структура системы оценки качества образования</w:t>
      </w:r>
      <w:r w:rsidRPr="00DE4B65">
        <w:rPr>
          <w:rFonts w:ascii="Times New Roman" w:hAnsi="Times New Roman" w:cs="Times New Roman"/>
          <w:sz w:val="24"/>
        </w:rPr>
        <w:t xml:space="preserve">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3.1. Организационная структура Учреждения, занимающаяся оценкой качества образования и интерпретацией полученных результатов, включает в себя: администрацию Учреждения, педагогический совет, временные структуры (творческие группы педагогов и др.).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3.2. Руководство мониторингом в Учреждении находится в компетенции заведующей Учреждением которая: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определяет объем и структуру информационных блоков и организует их;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планирует и организуют комплексные мониторинговые исследования разных сторон деятельности Учреждения;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организует распространение информации о результатах мониторинга.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>3.3. Периодичность, показатели, формы сбора и обработки информации определяются заведующей Учреждением.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 3.4. Лица, осуществляющие мониторинг, несут персональную ответственность за достоверность и объективность представляемой информации, за использование данных мониторинга, их обработку, анализ и распространение результатов.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lastRenderedPageBreak/>
        <w:t xml:space="preserve">3.5. По результатам мониторинга готовятся аналитические материалы в формах, соответствующих целям и задачам конкретных исследований. Материалы включают аналитическую информацию и предложения по вопросам, решение которых находится в компетенции Учреждения.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3.6. Администрация Учреждения, в лице заведующей: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формирует блок локальных актов, регулирующих функционирование оценки качества образования Учреждения и приложений к ним, утверждает их приказом заведующей Учреждением и контролирует их исполнение;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разрабатывает мероприятия и готовит предложения, направленные на совершенствование системы оценки качества образования в Учреждении, участвует в этих мероприятиях;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обеспечивает проведение в Учреждении контрольно-оценочных процедур, мониторинговых, социологических и статистических исследований по вопросам качества образования;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организует систему мониторинга качества образования в Учреждении, осуществляет сбор, обработку, хранение и представление информации о состоянии и динамике развития; анализирует результаты оценки качества образования на уровне Учреждения;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организует изучение информационных запросов основных пользователей системы оценки качества образования;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обеспечивает условия для подготовки педагогов Учреждения и общественных экспертов к осуществлению контрольно-оценочных процедур;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>- обеспечивает предоставление информации о качестве образования на различные уровни системы оценки качества образования;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>- формирует информационно – аналитические материалы по результатам оценки качества образования (анализ работы Учреждения за учебный год, самообследование деятельности Учреждения);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 - принимает управленческие решения по развитию качества образования на основе анализа результатов, полученных в процессе реализации оценки качества образования в Учреждении.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3.7. Педагогический совет Учреждения принимает участие: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в формировании информационных запросов основных пользователей системы оценки качества образования Учреждения;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-в обсуждении системы показателей, характеризующих состояние и динамику развития системы образования; -в экспертизе качества образовательных результатов, условий организации воспитательно-образовательного процесса в Учреждении;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- в оценке качества и результативности труда работников Учреждения, распределении выплат стимулирующего характера работникам и согласовании их распределения в порядке, устанавливаемом локальными актами Учреждения;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>- в обсуждении системы показателей, характеризующих состояние и динамику развития системы образования в Учреждении. Педагогический совет содействует организации работы по повышению квалификации педагогических работников Учреждения, развитию их творческих инициатив; заслушивает информацию и отчеты педагогических работников Учреждения, доклады представителей организаций и учреждений, взаимодействующих с Учреждением по вопросам образования и воспитания детей, в том числе сообщения о проверке соблюдения санитарно</w:t>
      </w:r>
      <w:r>
        <w:rPr>
          <w:rFonts w:ascii="Times New Roman" w:hAnsi="Times New Roman" w:cs="Times New Roman"/>
          <w:sz w:val="24"/>
        </w:rPr>
        <w:t>-</w:t>
      </w:r>
      <w:r w:rsidRPr="00DE4B65">
        <w:rPr>
          <w:rFonts w:ascii="Times New Roman" w:hAnsi="Times New Roman" w:cs="Times New Roman"/>
          <w:sz w:val="24"/>
        </w:rPr>
        <w:t xml:space="preserve">гигиенического режима в Учреждении, об охране труда, </w:t>
      </w:r>
      <w:r w:rsidRPr="00DE4B65">
        <w:rPr>
          <w:rFonts w:ascii="Times New Roman" w:hAnsi="Times New Roman" w:cs="Times New Roman"/>
          <w:sz w:val="24"/>
        </w:rPr>
        <w:lastRenderedPageBreak/>
        <w:t xml:space="preserve">здоровья и жизни воспитанников и другие вопросы образовательной деятельности Учреждения. </w:t>
      </w:r>
    </w:p>
    <w:p w:rsidR="00CB189A" w:rsidRPr="00DE4B65" w:rsidRDefault="00CB189A" w:rsidP="00CB189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E4B65">
        <w:rPr>
          <w:rFonts w:ascii="Times New Roman" w:hAnsi="Times New Roman" w:cs="Times New Roman"/>
          <w:b/>
          <w:sz w:val="24"/>
        </w:rPr>
        <w:t>4. Реализация внутреннего мониторинга качества образования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4.1. Мероприятия по реализации целей и задач оценки качества образования планируются и осуществляются на основе проблемного анализа образовательного процесса Учреждения, определения методологии, технологии и инструментария оценки качества образования.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4.2. Предметом системы оценки качества образования являются: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качество условий реализации основной общеобразовательной программы – образовательной программы дошкольного образования (далее – ООП) Учреждения;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качество организации воспитательно-образовательного процесса Учреждения;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B7"/>
      </w:r>
      <w:r w:rsidRPr="00DE4B65">
        <w:rPr>
          <w:rFonts w:ascii="Times New Roman" w:hAnsi="Times New Roman" w:cs="Times New Roman"/>
          <w:sz w:val="24"/>
        </w:rPr>
        <w:t xml:space="preserve"> качество результата освоения ООП Учреждения.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4.3. Реализация оценки качества образования осуществляется посредством существующих процедур оценки качества образования.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4.3.1. Содержание процедуры оценки качества условий реализации основной общеобразовательной программы – образовательной программы дошкольного образования Учреждения включает в себя: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t xml:space="preserve">1) требования к психолого-педагогическим условиям </w:t>
      </w:r>
      <w:r w:rsidRPr="00DE4B65">
        <w:rPr>
          <w:rFonts w:ascii="Times New Roman" w:hAnsi="Times New Roman" w:cs="Times New Roman"/>
          <w:sz w:val="24"/>
        </w:rPr>
        <w:sym w:font="Symbol" w:char="F02D"/>
      </w:r>
      <w:r w:rsidRPr="00DE4B65">
        <w:rPr>
          <w:rFonts w:ascii="Times New Roman" w:hAnsi="Times New Roman" w:cs="Times New Roman"/>
          <w:sz w:val="24"/>
        </w:rPr>
        <w:t xml:space="preserve"> наличие системы психолого-педагогической оценки развития воспитанников, его динамики, в том числе измерение их личностных образовательных результатов;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2D"/>
      </w:r>
      <w:r w:rsidRPr="00DE4B65">
        <w:rPr>
          <w:rFonts w:ascii="Times New Roman" w:hAnsi="Times New Roman" w:cs="Times New Roman"/>
          <w:sz w:val="24"/>
        </w:rPr>
        <w:t xml:space="preserve"> наличие условий для медицинского сопровождения воспитанников в целях охраны и укрепления их здоровья;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2D"/>
      </w:r>
      <w:r w:rsidRPr="00DE4B65">
        <w:rPr>
          <w:rFonts w:ascii="Times New Roman" w:hAnsi="Times New Roman" w:cs="Times New Roman"/>
          <w:sz w:val="24"/>
        </w:rPr>
        <w:t xml:space="preserve"> наличие консультативной поддержки педагогов и родителей (законных представителей) по вопросам воспитания и обучения воспитанников, инклюзивного образования (в случае его организации);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2D"/>
      </w:r>
      <w:r w:rsidRPr="00DE4B65">
        <w:rPr>
          <w:rFonts w:ascii="Times New Roman" w:hAnsi="Times New Roman" w:cs="Times New Roman"/>
          <w:sz w:val="24"/>
        </w:rPr>
        <w:t xml:space="preserve"> наличие организационно-методического сопровождения процесса реализации ООП Учреждения, в том числе в плане взаимодействия с социумом;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E4B65">
        <w:rPr>
          <w:rFonts w:ascii="Times New Roman" w:hAnsi="Times New Roman" w:cs="Times New Roman"/>
          <w:sz w:val="24"/>
        </w:rPr>
        <w:sym w:font="Symbol" w:char="F02D"/>
      </w:r>
      <w:r w:rsidRPr="00DE4B65">
        <w:rPr>
          <w:rFonts w:ascii="Times New Roman" w:hAnsi="Times New Roman" w:cs="Times New Roman"/>
          <w:sz w:val="24"/>
        </w:rPr>
        <w:t xml:space="preserve"> оценка возможности предоставления информации о ООП Учреждения семье и всем заинтересованным лицам, вовлечённым в воспитательно-образовательный процесс, а также широкой общественности;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оценка эффективности оздоровительной работы (здоровьесберегающ</w:t>
      </w:r>
      <w:r>
        <w:rPr>
          <w:rFonts w:ascii="Times New Roman" w:hAnsi="Times New Roman" w:cs="Times New Roman"/>
          <w:sz w:val="24"/>
        </w:rPr>
        <w:t>ие программы, режим дня и т.п.)</w:t>
      </w:r>
      <w:r w:rsidRPr="00D30E3C">
        <w:rPr>
          <w:rFonts w:ascii="Times New Roman" w:hAnsi="Times New Roman" w:cs="Times New Roman"/>
          <w:sz w:val="24"/>
        </w:rPr>
        <w:t xml:space="preserve">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динамика состояния здоровья и психофизического развития воспитанников.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2) требования к кадровым условиям </w:t>
      </w: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укомплектованность кадрами;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образовательный ценз педагогов;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уровень квалификации (динамика роста числа работников, прошедших КПК);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динамика роста категорийности;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результативность квалификации (профессиональные достижения педагогов);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наличие кадровой стратегии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>3) требования материально-техническим условиям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 - оснащенность групповых помещений, кабинетов современным оборудованием, средствами обучения и мебелью;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>- оценка состояния условий воспитания и обучения в соответствии с нормативами и требованиями СанПиН;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lastRenderedPageBreak/>
        <w:t xml:space="preserve"> - оценка соответствия охраны труда и обеспечения безопасности (ТБ, ОТ, ППБ, производственной санитарии, антитеррористической безопасности) требованиям нормативных документов;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информационно – технологическое обеспечение (наличие технологического оборудования, сайта, программного обеспечения)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4)требования к финансовым условиям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финансовое обеспечение реализации ООП Учреждения осуществляется исходя из стоимости услуг на основе муниципального задания.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5)требования к развивающей предметно-пространственной среде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соответствие компонентов предметно-пространственной среды реализуемой общеобразовательной программе и возрастным возможностям воспитанников;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организация образовательного пространства и разнообразие материалов, оборудования и инвентаря (в здании и на участке) в соответствии с требованиями Федерального государственного образовательного стандарта дошкольного образования (трансформируемость, полифункциональность, вариативность, доступность, безопасность);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наличие условий для инклюзивного образования (в случае его организации); наличие условий для общения и совместной деятельности воспитанников и взрослых (в том числе воспитанников разного возраста), во всей группе и в малых группах, двигательной активности воспитанников, а также возможности для уединения;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учёт национально-культурных, климатических условий, в которых осуществляется образовательный процесс.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>4.3.2. Содержание процедуры оценки качества организации образовательного процесса включает в себя: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 - результаты лицензирования;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оценку рациональности выбора рабочих программ и технологий;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обеспеченность методическими пособиями и литературой;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эффективность механизмов самооценки и внешней оценки деятельности путем анализа ежегодных докладов;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оценку открытости Учреждения для родителей (законных представителей) и общественных организаций, анкетирование родителей;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участие в профессиональных конкурсах разного уровня;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уровень освоения воспитанниками предметно пространственной среды.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4.3.3. Содержание процедуры оценки качества результата освоения ООП Учреждения включает в себя: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наличие экспертизы психолого-педагогических условий реализации общеобразовательной программы;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наличие системы стандартизированной диагностики, отражающей соответствие уровня развития воспитанников возрастным ориентирам;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наличие системы комплексной психолого-педагогического диагностики, отражающей динамику индивидуального развития воспитанников;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наличие психолого-педагогического сопровождения воспитанников с особыми образовательными потребностями;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динамика показателя здоровья воспитанников;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lastRenderedPageBreak/>
        <w:sym w:font="Symbol" w:char="F02D"/>
      </w:r>
      <w:r w:rsidRPr="00D30E3C">
        <w:rPr>
          <w:rFonts w:ascii="Times New Roman" w:hAnsi="Times New Roman" w:cs="Times New Roman"/>
          <w:sz w:val="24"/>
        </w:rPr>
        <w:t xml:space="preserve"> уровень удовлетворенности родителей (законных представителей) качеством предоставляемых услуг Учреждением.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4.4. Критерии выступают в качестве инструмента, призванного наполнить содержанием оценку и обеспечить измерение уровня достижений результатов деятельности Учреждения.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4.5. Критерии представлены набором расчетных показателей, которые при необходимости могут корректироваться, источником расчета являются данные статистики.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4.6. Периодичность проведения оценки качества образования, субъекты оценочной деятельности, формы результатов оценивания, а также номенклатура показателей и параметров качества устанавливаются решением педагогического совета и утверждаются приказом заведующего Учреждением. </w:t>
      </w:r>
    </w:p>
    <w:p w:rsidR="00CB189A" w:rsidRPr="00D30E3C" w:rsidRDefault="00CB189A" w:rsidP="00CB189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30E3C">
        <w:rPr>
          <w:rFonts w:ascii="Times New Roman" w:hAnsi="Times New Roman" w:cs="Times New Roman"/>
          <w:b/>
          <w:sz w:val="24"/>
        </w:rPr>
        <w:t>5. Общественное участие в оценке и контроле качества образования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5.1. Придание гласности и открытости результатам оценки качества образования в Учреждении осуществляется путем предоставления информации: 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основным потребителям результатов системы оценки качества образования; </w:t>
      </w:r>
    </w:p>
    <w:p w:rsidR="00CB189A" w:rsidRPr="00D30E3C" w:rsidRDefault="00CB189A" w:rsidP="00CB189A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- средствам массовой информации через размещение аналитических материалов, результатов оценки качества образования на официальном сайте Учреждения. </w:t>
      </w:r>
      <w:r w:rsidRPr="00D30E3C">
        <w:rPr>
          <w:rFonts w:ascii="Times New Roman" w:hAnsi="Times New Roman" w:cs="Times New Roman"/>
          <w:b/>
          <w:sz w:val="24"/>
        </w:rPr>
        <w:t>6.Заключительные положения</w:t>
      </w:r>
    </w:p>
    <w:p w:rsidR="00CB189A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 xml:space="preserve">6.1. Срок действия настоящего Положения не ограничен. Положение действует до принятия нового. </w:t>
      </w:r>
    </w:p>
    <w:p w:rsidR="00CB189A" w:rsidRPr="00DE4B65" w:rsidRDefault="00CB189A" w:rsidP="00CB189A">
      <w:pPr>
        <w:spacing w:after="0"/>
        <w:jc w:val="both"/>
        <w:rPr>
          <w:rFonts w:ascii="Times New Roman" w:hAnsi="Times New Roman" w:cs="Times New Roman"/>
          <w:sz w:val="24"/>
        </w:rPr>
      </w:pPr>
      <w:r w:rsidRPr="00D30E3C">
        <w:rPr>
          <w:rFonts w:ascii="Times New Roman" w:hAnsi="Times New Roman" w:cs="Times New Roman"/>
          <w:sz w:val="24"/>
        </w:rPr>
        <w:t>6.2. Изменения и дополнения в настоящее Положение вносятся и принимаются</w:t>
      </w:r>
      <w:r>
        <w:rPr>
          <w:rFonts w:ascii="Times New Roman" w:hAnsi="Times New Roman" w:cs="Times New Roman"/>
          <w:sz w:val="24"/>
        </w:rPr>
        <w:t xml:space="preserve"> </w:t>
      </w:r>
      <w:r w:rsidRPr="00D30E3C">
        <w:rPr>
          <w:rFonts w:ascii="Times New Roman" w:hAnsi="Times New Roman" w:cs="Times New Roman"/>
          <w:sz w:val="24"/>
        </w:rPr>
        <w:t>на</w:t>
      </w:r>
      <w:r>
        <w:rPr>
          <w:rFonts w:ascii="Times New Roman" w:hAnsi="Times New Roman" w:cs="Times New Roman"/>
          <w:sz w:val="24"/>
        </w:rPr>
        <w:t xml:space="preserve"> </w:t>
      </w:r>
      <w:r w:rsidRPr="00D30E3C">
        <w:rPr>
          <w:rFonts w:ascii="Times New Roman" w:hAnsi="Times New Roman" w:cs="Times New Roman"/>
          <w:sz w:val="24"/>
        </w:rPr>
        <w:t>педагогическом совете Учреждения и утверждаются приказом заведующей Учреждением</w:t>
      </w:r>
      <w:r>
        <w:rPr>
          <w:rFonts w:ascii="Times New Roman" w:hAnsi="Times New Roman" w:cs="Times New Roman"/>
          <w:sz w:val="24"/>
        </w:rPr>
        <w:t>.</w:t>
      </w:r>
    </w:p>
    <w:p w:rsidR="00CB189A" w:rsidRDefault="00CB189A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bookmarkStart w:id="0" w:name="_GoBack"/>
      <w:bookmarkEnd w:id="0"/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D82EF7" w:rsidRDefault="00D82EF7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004623" w:rsidRDefault="00004623" w:rsidP="009A03C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p w:rsidR="00AE2F6A" w:rsidRPr="00AE2F6A" w:rsidRDefault="00AE2F6A" w:rsidP="00AE2F6A">
      <w:pPr>
        <w:spacing w:after="160" w:line="259" w:lineRule="auto"/>
        <w:rPr>
          <w:rFonts w:ascii="Calibri" w:eastAsia="Calibri" w:hAnsi="Calibri" w:cs="Times New Roman"/>
        </w:rPr>
      </w:pPr>
    </w:p>
    <w:sectPr w:rsidR="00AE2F6A" w:rsidRPr="00AE2F6A" w:rsidSect="008273BD">
      <w:footerReference w:type="default" r:id="rId9"/>
      <w:footerReference w:type="first" r:id="rId10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A1C3D" w:rsidRDefault="00CA1C3D" w:rsidP="00442589">
      <w:pPr>
        <w:spacing w:after="0" w:line="240" w:lineRule="auto"/>
      </w:pPr>
      <w:r>
        <w:separator/>
      </w:r>
    </w:p>
  </w:endnote>
  <w:endnote w:type="continuationSeparator" w:id="0">
    <w:p w:rsidR="00CA1C3D" w:rsidRDefault="00CA1C3D" w:rsidP="004425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86603546"/>
      <w:docPartObj>
        <w:docPartGallery w:val="Page Numbers (Bottom of Page)"/>
        <w:docPartUnique/>
      </w:docPartObj>
    </w:sdtPr>
    <w:sdtEndPr/>
    <w:sdtContent>
      <w:p w:rsidR="00B23257" w:rsidRDefault="00B2325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B189A">
          <w:rPr>
            <w:noProof/>
          </w:rPr>
          <w:t>7</w:t>
        </w:r>
        <w:r>
          <w:fldChar w:fldCharType="end"/>
        </w:r>
      </w:p>
    </w:sdtContent>
  </w:sdt>
  <w:p w:rsidR="00442589" w:rsidRDefault="00442589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273BD" w:rsidRDefault="008273BD">
    <w:pPr>
      <w:pStyle w:val="a8"/>
      <w:jc w:val="right"/>
    </w:pPr>
  </w:p>
  <w:p w:rsidR="008273BD" w:rsidRDefault="008273BD">
    <w:pPr>
      <w:pStyle w:val="a8"/>
    </w:pPr>
  </w:p>
  <w:p w:rsidR="008273BD" w:rsidRDefault="008273B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A1C3D" w:rsidRDefault="00CA1C3D" w:rsidP="00442589">
      <w:pPr>
        <w:spacing w:after="0" w:line="240" w:lineRule="auto"/>
      </w:pPr>
      <w:r>
        <w:separator/>
      </w:r>
    </w:p>
  </w:footnote>
  <w:footnote w:type="continuationSeparator" w:id="0">
    <w:p w:rsidR="00CA1C3D" w:rsidRDefault="00CA1C3D" w:rsidP="0044258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3F3A17EA"/>
    <w:lvl w:ilvl="0">
      <w:numFmt w:val="bullet"/>
      <w:lvlText w:val="*"/>
      <w:lvlJc w:val="left"/>
    </w:lvl>
  </w:abstractNum>
  <w:abstractNum w:abstractNumId="1">
    <w:nsid w:val="00000001"/>
    <w:multiLevelType w:val="multilevel"/>
    <w:tmpl w:val="00000001"/>
    <w:name w:val="WW8Num1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Symbol" w:hAnsi="Symbol"/>
        <w:sz w:val="24"/>
      </w:rPr>
    </w:lvl>
    <w:lvl w:ilvl="1"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/>
        <w:sz w:val="24"/>
      </w:rPr>
    </w:lvl>
    <w:lvl w:ilvl="2">
      <w:numFmt w:val="bullet"/>
      <w:lvlText w:val="§"/>
      <w:lvlJc w:val="left"/>
      <w:pPr>
        <w:tabs>
          <w:tab w:val="num" w:pos="1800"/>
        </w:tabs>
        <w:ind w:left="1800" w:hanging="360"/>
      </w:pPr>
      <w:rPr>
        <w:rFonts w:ascii="Wingdings" w:hAnsi="Wingdings"/>
        <w:sz w:val="24"/>
      </w:rPr>
    </w:lvl>
    <w:lvl w:ilvl="3">
      <w:numFmt w:val="bullet"/>
      <w:lvlText w:val="·"/>
      <w:lvlJc w:val="left"/>
      <w:pPr>
        <w:tabs>
          <w:tab w:val="num" w:pos="2520"/>
        </w:tabs>
        <w:ind w:left="2520" w:hanging="360"/>
      </w:pPr>
      <w:rPr>
        <w:rFonts w:ascii="Symbol" w:hAnsi="Symbol"/>
        <w:sz w:val="24"/>
      </w:rPr>
    </w:lvl>
    <w:lvl w:ilvl="4"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/>
        <w:sz w:val="24"/>
      </w:rPr>
    </w:lvl>
    <w:lvl w:ilvl="5">
      <w:numFmt w:val="bullet"/>
      <w:lvlText w:val="§"/>
      <w:lvlJc w:val="left"/>
      <w:pPr>
        <w:tabs>
          <w:tab w:val="num" w:pos="3960"/>
        </w:tabs>
        <w:ind w:left="3960" w:hanging="360"/>
      </w:pPr>
      <w:rPr>
        <w:rFonts w:ascii="Wingdings" w:hAnsi="Wingdings"/>
        <w:sz w:val="24"/>
      </w:rPr>
    </w:lvl>
    <w:lvl w:ilvl="6">
      <w:numFmt w:val="bullet"/>
      <w:lvlText w:val="·"/>
      <w:lvlJc w:val="left"/>
      <w:pPr>
        <w:tabs>
          <w:tab w:val="num" w:pos="4680"/>
        </w:tabs>
        <w:ind w:left="4680" w:hanging="360"/>
      </w:pPr>
      <w:rPr>
        <w:rFonts w:ascii="Symbol" w:hAnsi="Symbol"/>
        <w:sz w:val="24"/>
      </w:rPr>
    </w:lvl>
    <w:lvl w:ilvl="7"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/>
        <w:sz w:val="24"/>
      </w:rPr>
    </w:lvl>
    <w:lvl w:ilvl="8">
      <w:numFmt w:val="bullet"/>
      <w:lvlText w:val="§"/>
      <w:lvlJc w:val="left"/>
      <w:pPr>
        <w:tabs>
          <w:tab w:val="num" w:pos="6120"/>
        </w:tabs>
        <w:ind w:left="6120" w:hanging="360"/>
      </w:pPr>
      <w:rPr>
        <w:rFonts w:ascii="Wingdings" w:hAnsi="Wingdings"/>
        <w:sz w:val="24"/>
      </w:rPr>
    </w:lvl>
  </w:abstractNum>
  <w:abstractNum w:abstractNumId="2">
    <w:nsid w:val="01C92790"/>
    <w:multiLevelType w:val="hybridMultilevel"/>
    <w:tmpl w:val="FE00E9B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>
    <w:nsid w:val="01F54E71"/>
    <w:multiLevelType w:val="singleLevel"/>
    <w:tmpl w:val="32926130"/>
    <w:lvl w:ilvl="0">
      <w:start w:val="1"/>
      <w:numFmt w:val="decimal"/>
      <w:lvlText w:val="4.%1."/>
      <w:legacy w:legacy="1" w:legacySpace="0" w:legacyIndent="440"/>
      <w:lvlJc w:val="left"/>
      <w:rPr>
        <w:rFonts w:ascii="Times New Roman" w:hAnsi="Times New Roman" w:cs="Times New Roman" w:hint="default"/>
      </w:rPr>
    </w:lvl>
  </w:abstractNum>
  <w:abstractNum w:abstractNumId="4">
    <w:nsid w:val="08A01619"/>
    <w:multiLevelType w:val="singleLevel"/>
    <w:tmpl w:val="D58CD8D8"/>
    <w:lvl w:ilvl="0">
      <w:start w:val="3"/>
      <w:numFmt w:val="decimal"/>
      <w:lvlText w:val="5.%1."/>
      <w:legacy w:legacy="1" w:legacySpace="0" w:legacyIndent="476"/>
      <w:lvlJc w:val="left"/>
      <w:rPr>
        <w:rFonts w:ascii="Times New Roman" w:hAnsi="Times New Roman" w:cs="Times New Roman" w:hint="default"/>
      </w:rPr>
    </w:lvl>
  </w:abstractNum>
  <w:abstractNum w:abstractNumId="5">
    <w:nsid w:val="0C392A7F"/>
    <w:multiLevelType w:val="hybridMultilevel"/>
    <w:tmpl w:val="DA5A352E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0DA179E4"/>
    <w:multiLevelType w:val="singleLevel"/>
    <w:tmpl w:val="CC2A14B0"/>
    <w:lvl w:ilvl="0">
      <w:start w:val="4"/>
      <w:numFmt w:val="decimal"/>
      <w:lvlText w:val="3.%1."/>
      <w:legacy w:legacy="1" w:legacySpace="0" w:legacyIndent="511"/>
      <w:lvlJc w:val="left"/>
      <w:rPr>
        <w:rFonts w:ascii="Times New Roman" w:hAnsi="Times New Roman" w:cs="Times New Roman" w:hint="default"/>
      </w:rPr>
    </w:lvl>
  </w:abstractNum>
  <w:abstractNum w:abstractNumId="7">
    <w:nsid w:val="15C42BCC"/>
    <w:multiLevelType w:val="singleLevel"/>
    <w:tmpl w:val="C756E7E8"/>
    <w:lvl w:ilvl="0">
      <w:start w:val="2"/>
      <w:numFmt w:val="decimal"/>
      <w:lvlText w:val="3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8">
    <w:nsid w:val="189B2622"/>
    <w:multiLevelType w:val="singleLevel"/>
    <w:tmpl w:val="583666A6"/>
    <w:lvl w:ilvl="0">
      <w:start w:val="4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9">
    <w:nsid w:val="21F573D5"/>
    <w:multiLevelType w:val="hybridMultilevel"/>
    <w:tmpl w:val="B9D23B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E779E2"/>
    <w:multiLevelType w:val="hybridMultilevel"/>
    <w:tmpl w:val="6F64AA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5594DAB"/>
    <w:multiLevelType w:val="singleLevel"/>
    <w:tmpl w:val="B38C9F0C"/>
    <w:lvl w:ilvl="0">
      <w:start w:val="7"/>
      <w:numFmt w:val="decimal"/>
      <w:lvlText w:val="4.%1."/>
      <w:legacy w:legacy="1" w:legacySpace="0" w:legacyIndent="478"/>
      <w:lvlJc w:val="left"/>
      <w:rPr>
        <w:rFonts w:ascii="Times New Roman" w:hAnsi="Times New Roman" w:cs="Times New Roman" w:hint="default"/>
      </w:rPr>
    </w:lvl>
  </w:abstractNum>
  <w:abstractNum w:abstractNumId="12">
    <w:nsid w:val="3A45177A"/>
    <w:multiLevelType w:val="hybridMultilevel"/>
    <w:tmpl w:val="6C4646C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BF020A2"/>
    <w:multiLevelType w:val="singleLevel"/>
    <w:tmpl w:val="1EBEB64C"/>
    <w:lvl w:ilvl="0">
      <w:start w:val="11"/>
      <w:numFmt w:val="decimal"/>
      <w:lvlText w:val="2.%1."/>
      <w:legacy w:legacy="1" w:legacySpace="0" w:legacyIndent="850"/>
      <w:lvlJc w:val="left"/>
      <w:rPr>
        <w:rFonts w:ascii="Times New Roman" w:hAnsi="Times New Roman" w:cs="Times New Roman" w:hint="default"/>
      </w:rPr>
    </w:lvl>
  </w:abstractNum>
  <w:abstractNum w:abstractNumId="14">
    <w:nsid w:val="3DE071CE"/>
    <w:multiLevelType w:val="singleLevel"/>
    <w:tmpl w:val="920A1874"/>
    <w:lvl w:ilvl="0">
      <w:start w:val="7"/>
      <w:numFmt w:val="decimal"/>
      <w:lvlText w:val="2.%1."/>
      <w:legacy w:legacy="1" w:legacySpace="0" w:legacyIndent="571"/>
      <w:lvlJc w:val="left"/>
      <w:rPr>
        <w:rFonts w:ascii="Times New Roman" w:hAnsi="Times New Roman" w:cs="Times New Roman" w:hint="default"/>
      </w:rPr>
    </w:lvl>
  </w:abstractNum>
  <w:abstractNum w:abstractNumId="15">
    <w:nsid w:val="43321478"/>
    <w:multiLevelType w:val="hybridMultilevel"/>
    <w:tmpl w:val="1A2C5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ABC5E70"/>
    <w:multiLevelType w:val="hybridMultilevel"/>
    <w:tmpl w:val="98DA78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303716A"/>
    <w:multiLevelType w:val="singleLevel"/>
    <w:tmpl w:val="8D5A32C8"/>
    <w:lvl w:ilvl="0">
      <w:start w:val="6"/>
      <w:numFmt w:val="decimal"/>
      <w:lvlText w:val="1.%1."/>
      <w:legacy w:legacy="1" w:legacySpace="0" w:legacyIndent="389"/>
      <w:lvlJc w:val="left"/>
      <w:rPr>
        <w:rFonts w:ascii="Times New Roman" w:hAnsi="Times New Roman" w:cs="Times New Roman" w:hint="default"/>
      </w:rPr>
    </w:lvl>
  </w:abstractNum>
  <w:abstractNum w:abstractNumId="18">
    <w:nsid w:val="54B3149E"/>
    <w:multiLevelType w:val="singleLevel"/>
    <w:tmpl w:val="7086657E"/>
    <w:lvl w:ilvl="0">
      <w:start w:val="1"/>
      <w:numFmt w:val="decimal"/>
      <w:lvlText w:val="3.%1."/>
      <w:legacy w:legacy="1" w:legacySpace="0" w:legacyIndent="519"/>
      <w:lvlJc w:val="left"/>
      <w:rPr>
        <w:rFonts w:ascii="Times New Roman" w:hAnsi="Times New Roman" w:cs="Times New Roman" w:hint="default"/>
      </w:rPr>
    </w:lvl>
  </w:abstractNum>
  <w:abstractNum w:abstractNumId="19">
    <w:nsid w:val="555A374B"/>
    <w:multiLevelType w:val="hybridMultilevel"/>
    <w:tmpl w:val="183E4F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581F98"/>
    <w:multiLevelType w:val="singleLevel"/>
    <w:tmpl w:val="7C0C6BA2"/>
    <w:lvl w:ilvl="0">
      <w:start w:val="2"/>
      <w:numFmt w:val="decimal"/>
      <w:lvlText w:val="2.%1."/>
      <w:legacy w:legacy="1" w:legacySpace="0" w:legacyIndent="417"/>
      <w:lvlJc w:val="left"/>
      <w:rPr>
        <w:rFonts w:ascii="Times New Roman" w:hAnsi="Times New Roman" w:cs="Times New Roman" w:hint="default"/>
      </w:rPr>
    </w:lvl>
  </w:abstractNum>
  <w:abstractNum w:abstractNumId="21">
    <w:nsid w:val="5B0D4802"/>
    <w:multiLevelType w:val="hybridMultilevel"/>
    <w:tmpl w:val="954AB1B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2">
    <w:nsid w:val="5F5041AB"/>
    <w:multiLevelType w:val="hybridMultilevel"/>
    <w:tmpl w:val="315641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666316C"/>
    <w:multiLevelType w:val="multilevel"/>
    <w:tmpl w:val="DDA0CF78"/>
    <w:lvl w:ilvl="0">
      <w:start w:val="1"/>
      <w:numFmt w:val="decimal"/>
      <w:lvlText w:val="%1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65"/>
        </w:tabs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4">
    <w:nsid w:val="690120D2"/>
    <w:multiLevelType w:val="hybridMultilevel"/>
    <w:tmpl w:val="8D125DA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AC426C9"/>
    <w:multiLevelType w:val="hybridMultilevel"/>
    <w:tmpl w:val="54A22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2"/>
  </w:num>
  <w:num w:numId="3">
    <w:abstractNumId w:val="19"/>
  </w:num>
  <w:num w:numId="4">
    <w:abstractNumId w:val="25"/>
  </w:num>
  <w:num w:numId="5">
    <w:abstractNumId w:val="1"/>
  </w:num>
  <w:num w:numId="6">
    <w:abstractNumId w:val="15"/>
  </w:num>
  <w:num w:numId="7">
    <w:abstractNumId w:val="21"/>
  </w:num>
  <w:num w:numId="8">
    <w:abstractNumId w:val="24"/>
  </w:num>
  <w:num w:numId="9">
    <w:abstractNumId w:val="22"/>
  </w:num>
  <w:num w:numId="10">
    <w:abstractNumId w:val="16"/>
  </w:num>
  <w:num w:numId="11">
    <w:abstractNumId w:val="2"/>
  </w:num>
  <w:num w:numId="12">
    <w:abstractNumId w:val="23"/>
  </w:num>
  <w:num w:numId="13">
    <w:abstractNumId w:val="5"/>
  </w:num>
  <w:num w:numId="14">
    <w:abstractNumId w:val="10"/>
  </w:num>
  <w:num w:numId="15">
    <w:abstractNumId w:val="17"/>
  </w:num>
  <w:num w:numId="16">
    <w:abstractNumId w:val="20"/>
  </w:num>
  <w:num w:numId="17">
    <w:abstractNumId w:val="18"/>
  </w:num>
  <w:num w:numId="18">
    <w:abstractNumId w:val="6"/>
  </w:num>
  <w:num w:numId="19">
    <w:abstractNumId w:val="3"/>
  </w:num>
  <w:num w:numId="20">
    <w:abstractNumId w:val="0"/>
    <w:lvlOverride w:ilvl="0">
      <w:lvl w:ilvl="0">
        <w:numFmt w:val="bullet"/>
        <w:lvlText w:val="-"/>
        <w:legacy w:legacy="1" w:legacySpace="0" w:legacyIndent="276"/>
        <w:lvlJc w:val="left"/>
        <w:rPr>
          <w:rFonts w:ascii="Times New Roman" w:hAnsi="Times New Roman" w:hint="default"/>
        </w:rPr>
      </w:lvl>
    </w:lvlOverride>
  </w:num>
  <w:num w:numId="21">
    <w:abstractNumId w:val="0"/>
    <w:lvlOverride w:ilvl="0">
      <w:lvl w:ilvl="0">
        <w:numFmt w:val="bullet"/>
        <w:lvlText w:val="-"/>
        <w:legacy w:legacy="1" w:legacySpace="0" w:legacyIndent="280"/>
        <w:lvlJc w:val="left"/>
        <w:rPr>
          <w:rFonts w:ascii="Times New Roman" w:hAnsi="Times New Roman" w:hint="default"/>
        </w:rPr>
      </w:lvl>
    </w:lvlOverride>
  </w:num>
  <w:num w:numId="22">
    <w:abstractNumId w:val="14"/>
  </w:num>
  <w:num w:numId="23">
    <w:abstractNumId w:val="13"/>
  </w:num>
  <w:num w:numId="24">
    <w:abstractNumId w:val="0"/>
    <w:lvlOverride w:ilvl="0">
      <w:lvl w:ilvl="0">
        <w:numFmt w:val="bullet"/>
        <w:lvlText w:val="-"/>
        <w:legacy w:legacy="1" w:legacySpace="0" w:legacyIndent="266"/>
        <w:lvlJc w:val="left"/>
        <w:rPr>
          <w:rFonts w:ascii="Times New Roman" w:hAnsi="Times New Roman" w:hint="default"/>
        </w:rPr>
      </w:lvl>
    </w:lvlOverride>
  </w:num>
  <w:num w:numId="25">
    <w:abstractNumId w:val="7"/>
  </w:num>
  <w:num w:numId="26">
    <w:abstractNumId w:val="0"/>
    <w:lvlOverride w:ilvl="0">
      <w:lvl w:ilvl="0">
        <w:numFmt w:val="bullet"/>
        <w:lvlText w:val="-"/>
        <w:legacy w:legacy="1" w:legacySpace="0" w:legacyIndent="278"/>
        <w:lvlJc w:val="left"/>
        <w:rPr>
          <w:rFonts w:ascii="Times New Roman" w:hAnsi="Times New Roman" w:hint="default"/>
        </w:rPr>
      </w:lvl>
    </w:lvlOverride>
  </w:num>
  <w:num w:numId="27">
    <w:abstractNumId w:val="0"/>
    <w:lvlOverride w:ilvl="0">
      <w:lvl w:ilvl="0">
        <w:numFmt w:val="bullet"/>
        <w:lvlText w:val="-"/>
        <w:legacy w:legacy="1" w:legacySpace="0" w:legacyIndent="317"/>
        <w:lvlJc w:val="left"/>
        <w:rPr>
          <w:rFonts w:ascii="Times New Roman" w:hAnsi="Times New Roman" w:hint="default"/>
        </w:rPr>
      </w:lvl>
    </w:lvlOverride>
  </w:num>
  <w:num w:numId="28">
    <w:abstractNumId w:val="8"/>
  </w:num>
  <w:num w:numId="29">
    <w:abstractNumId w:val="11"/>
  </w:num>
  <w:num w:numId="30">
    <w:abstractNumId w:val="0"/>
    <w:lvlOverride w:ilvl="0">
      <w:lvl w:ilvl="0">
        <w:numFmt w:val="bullet"/>
        <w:lvlText w:val="-"/>
        <w:legacy w:legacy="1" w:legacySpace="0" w:legacyIndent="281"/>
        <w:lvlJc w:val="left"/>
        <w:rPr>
          <w:rFonts w:ascii="Times New Roman" w:hAnsi="Times New Roman" w:hint="default"/>
        </w:rPr>
      </w:lvl>
    </w:lvlOverride>
  </w:num>
  <w:num w:numId="3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2B23"/>
    <w:rsid w:val="000004E3"/>
    <w:rsid w:val="00004623"/>
    <w:rsid w:val="0008042E"/>
    <w:rsid w:val="00080537"/>
    <w:rsid w:val="00151EB8"/>
    <w:rsid w:val="001611DB"/>
    <w:rsid w:val="001778C4"/>
    <w:rsid w:val="001C0CAD"/>
    <w:rsid w:val="004074E7"/>
    <w:rsid w:val="00442589"/>
    <w:rsid w:val="00450BDD"/>
    <w:rsid w:val="0050091D"/>
    <w:rsid w:val="005470D7"/>
    <w:rsid w:val="00632B23"/>
    <w:rsid w:val="0068083F"/>
    <w:rsid w:val="007F469A"/>
    <w:rsid w:val="008273BD"/>
    <w:rsid w:val="0086131D"/>
    <w:rsid w:val="008772FD"/>
    <w:rsid w:val="00901CEC"/>
    <w:rsid w:val="0091512E"/>
    <w:rsid w:val="00970F7A"/>
    <w:rsid w:val="009A03CB"/>
    <w:rsid w:val="00A32C6B"/>
    <w:rsid w:val="00AE2F6A"/>
    <w:rsid w:val="00B02F22"/>
    <w:rsid w:val="00B10D25"/>
    <w:rsid w:val="00B23257"/>
    <w:rsid w:val="00C3591B"/>
    <w:rsid w:val="00CA0C10"/>
    <w:rsid w:val="00CA1C3D"/>
    <w:rsid w:val="00CB189A"/>
    <w:rsid w:val="00D82EF7"/>
    <w:rsid w:val="00DE7A03"/>
    <w:rsid w:val="00E2008D"/>
    <w:rsid w:val="00ED2E56"/>
    <w:rsid w:val="00F246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32B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32B23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9A03CB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442589"/>
  </w:style>
  <w:style w:type="paragraph" w:styleId="a8">
    <w:name w:val="footer"/>
    <w:basedOn w:val="a"/>
    <w:link w:val="a9"/>
    <w:uiPriority w:val="99"/>
    <w:unhideWhenUsed/>
    <w:rsid w:val="0044258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442589"/>
  </w:style>
  <w:style w:type="table" w:customStyle="1" w:styleId="1">
    <w:name w:val="Сетка таблицы1"/>
    <w:basedOn w:val="a1"/>
    <w:next w:val="aa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a">
    <w:name w:val="Table Grid"/>
    <w:basedOn w:val="a1"/>
    <w:uiPriority w:val="39"/>
    <w:rsid w:val="008273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a"/>
    <w:uiPriority w:val="39"/>
    <w:rsid w:val="00D82EF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2">
    <w:name w:val="Сетка таблицы12"/>
    <w:basedOn w:val="a1"/>
    <w:next w:val="aa"/>
    <w:uiPriority w:val="39"/>
    <w:rsid w:val="005470D7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5534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2270</Words>
  <Characters>12943</Characters>
  <Application>Microsoft Office Word</Application>
  <DocSecurity>0</DocSecurity>
  <Lines>107</Lines>
  <Paragraphs>30</Paragraphs>
  <ScaleCrop>false</ScaleCrop>
  <Company>Krokoz™</Company>
  <LinksUpToDate>false</LinksUpToDate>
  <CharactersWithSpaces>15183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СОЛНЫШКО</cp:lastModifiedBy>
  <cp:revision>37</cp:revision>
  <dcterms:created xsi:type="dcterms:W3CDTF">2018-11-18T14:35:00Z</dcterms:created>
  <dcterms:modified xsi:type="dcterms:W3CDTF">2018-11-18T17:25:00Z</dcterms:modified>
</cp:coreProperties>
</file>